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E4D" w:rsidRDefault="007F1E4D" w:rsidP="003A5FF3">
      <w:pPr>
        <w:jc w:val="center"/>
        <w:rPr>
          <w:b/>
          <w:i/>
          <w:sz w:val="32"/>
        </w:rPr>
      </w:pPr>
      <w:r>
        <w:rPr>
          <w:b/>
          <w:i/>
          <w:sz w:val="32"/>
        </w:rPr>
        <w:t>NOTICE OF TAX SALE</w:t>
      </w:r>
    </w:p>
    <w:p w:rsidR="003A5FF3" w:rsidRDefault="007F1E4D">
      <w:pPr>
        <w:jc w:val="both"/>
        <w:rPr>
          <w:sz w:val="24"/>
        </w:rPr>
      </w:pPr>
      <w:r>
        <w:rPr>
          <w:b/>
          <w:sz w:val="32"/>
        </w:rPr>
        <w:tab/>
      </w:r>
      <w:r>
        <w:rPr>
          <w:sz w:val="24"/>
        </w:rPr>
        <w:t>According to the Annotated Code of Maryland Tax-Property, Article Title 14, Section 8</w:t>
      </w:r>
      <w:r w:rsidR="00626EA3">
        <w:rPr>
          <w:sz w:val="24"/>
        </w:rPr>
        <w:t>08,</w:t>
      </w:r>
      <w:r>
        <w:rPr>
          <w:sz w:val="24"/>
        </w:rPr>
        <w:t xml:space="preserve"> the Allegany County Tax Office will sell for non-payment of taxes the following described parcels of land. Said parcels may contain more or less and premises named in this advertisement are as shown by the assessment books in the Office of the Supervisor of Assessments of said County. </w:t>
      </w:r>
      <w:r w:rsidR="007633FB">
        <w:rPr>
          <w:sz w:val="24"/>
        </w:rPr>
        <w:t xml:space="preserve">The list of said parcels will be made available  </w:t>
      </w:r>
      <w:r w:rsidR="008161F6">
        <w:rPr>
          <w:sz w:val="24"/>
        </w:rPr>
        <w:t xml:space="preserve">Thursday </w:t>
      </w:r>
      <w:r w:rsidR="007633FB">
        <w:rPr>
          <w:sz w:val="24"/>
        </w:rPr>
        <w:t>May</w:t>
      </w:r>
      <w:r w:rsidR="00FC0904">
        <w:rPr>
          <w:sz w:val="24"/>
        </w:rPr>
        <w:t xml:space="preserve"> </w:t>
      </w:r>
      <w:r w:rsidR="007633FB">
        <w:rPr>
          <w:sz w:val="24"/>
        </w:rPr>
        <w:t>8, 202</w:t>
      </w:r>
      <w:r w:rsidR="00627A22">
        <w:rPr>
          <w:sz w:val="24"/>
        </w:rPr>
        <w:t>5</w:t>
      </w:r>
      <w:r w:rsidR="007633FB">
        <w:rPr>
          <w:sz w:val="24"/>
        </w:rPr>
        <w:t xml:space="preserve"> at </w:t>
      </w:r>
      <w:r w:rsidR="007633FB" w:rsidRPr="001A62C3">
        <w:rPr>
          <w:b/>
          <w:sz w:val="24"/>
          <w:u w:val="single"/>
        </w:rPr>
        <w:t>allegany.marylandtaxsale.com</w:t>
      </w:r>
      <w:r w:rsidR="007633FB" w:rsidRPr="00402D12">
        <w:rPr>
          <w:sz w:val="24"/>
        </w:rPr>
        <w:t xml:space="preserve"> </w:t>
      </w:r>
      <w:r w:rsidR="0033402E">
        <w:rPr>
          <w:sz w:val="24"/>
        </w:rPr>
        <w:t xml:space="preserve">and </w:t>
      </w:r>
      <w:r w:rsidR="007633FB">
        <w:rPr>
          <w:sz w:val="24"/>
        </w:rPr>
        <w:t xml:space="preserve">the county website at </w:t>
      </w:r>
      <w:r w:rsidR="007633FB" w:rsidRPr="0033402E">
        <w:rPr>
          <w:b/>
          <w:bCs/>
          <w:sz w:val="24"/>
          <w:u w:val="single"/>
        </w:rPr>
        <w:t>gov.allconet.org</w:t>
      </w:r>
      <w:r w:rsidR="007633FB">
        <w:rPr>
          <w:sz w:val="24"/>
        </w:rPr>
        <w:t>.</w:t>
      </w:r>
      <w:r w:rsidR="0033402E">
        <w:rPr>
          <w:sz w:val="24"/>
        </w:rPr>
        <w:t xml:space="preserve"> </w:t>
      </w:r>
      <w:r w:rsidRPr="00402D12">
        <w:rPr>
          <w:sz w:val="24"/>
        </w:rPr>
        <w:t xml:space="preserve">The sale will begin on </w:t>
      </w:r>
      <w:r w:rsidR="00086D40">
        <w:rPr>
          <w:b/>
          <w:sz w:val="24"/>
        </w:rPr>
        <w:t>Thursday</w:t>
      </w:r>
      <w:r w:rsidR="001A62C3" w:rsidRPr="00402D12">
        <w:rPr>
          <w:b/>
          <w:sz w:val="24"/>
        </w:rPr>
        <w:t>,</w:t>
      </w:r>
      <w:r w:rsidR="001A62C3" w:rsidRPr="00402D12">
        <w:rPr>
          <w:sz w:val="24"/>
        </w:rPr>
        <w:t xml:space="preserve"> </w:t>
      </w:r>
      <w:r w:rsidR="008B27D7" w:rsidRPr="00402D12">
        <w:rPr>
          <w:b/>
          <w:sz w:val="24"/>
        </w:rPr>
        <w:t xml:space="preserve">May </w:t>
      </w:r>
      <w:r w:rsidR="001A62C3" w:rsidRPr="00402D12">
        <w:rPr>
          <w:b/>
          <w:sz w:val="24"/>
        </w:rPr>
        <w:t>2</w:t>
      </w:r>
      <w:r w:rsidR="009F4DEE">
        <w:rPr>
          <w:b/>
          <w:sz w:val="24"/>
        </w:rPr>
        <w:t>9</w:t>
      </w:r>
      <w:r w:rsidR="008B27D7" w:rsidRPr="00402D12">
        <w:rPr>
          <w:b/>
          <w:sz w:val="24"/>
        </w:rPr>
        <w:t>, 20</w:t>
      </w:r>
      <w:r w:rsidR="001A62C3" w:rsidRPr="00402D12">
        <w:rPr>
          <w:b/>
          <w:sz w:val="24"/>
        </w:rPr>
        <w:t>2</w:t>
      </w:r>
      <w:r w:rsidR="00086D40">
        <w:rPr>
          <w:b/>
          <w:sz w:val="24"/>
        </w:rPr>
        <w:t>5</w:t>
      </w:r>
      <w:r w:rsidRPr="00402D12">
        <w:rPr>
          <w:b/>
          <w:sz w:val="24"/>
        </w:rPr>
        <w:t xml:space="preserve"> at </w:t>
      </w:r>
      <w:r w:rsidR="002A0819" w:rsidRPr="00402D12">
        <w:rPr>
          <w:b/>
          <w:sz w:val="24"/>
        </w:rPr>
        <w:t>09:00</w:t>
      </w:r>
      <w:r w:rsidR="008B27D7" w:rsidRPr="00402D12">
        <w:rPr>
          <w:b/>
          <w:sz w:val="24"/>
        </w:rPr>
        <w:t xml:space="preserve"> </w:t>
      </w:r>
      <w:r w:rsidRPr="00402D12">
        <w:rPr>
          <w:b/>
          <w:sz w:val="24"/>
        </w:rPr>
        <w:t>am</w:t>
      </w:r>
      <w:r w:rsidR="001A62C3" w:rsidRPr="00402D12">
        <w:rPr>
          <w:sz w:val="24"/>
        </w:rPr>
        <w:t xml:space="preserve"> </w:t>
      </w:r>
      <w:r w:rsidR="002A0819" w:rsidRPr="00402D12">
        <w:rPr>
          <w:sz w:val="24"/>
        </w:rPr>
        <w:t xml:space="preserve">and close </w:t>
      </w:r>
      <w:r w:rsidR="00086D40">
        <w:rPr>
          <w:b/>
          <w:sz w:val="24"/>
        </w:rPr>
        <w:t>Thursday</w:t>
      </w:r>
      <w:r w:rsidR="002A0819" w:rsidRPr="00402D12">
        <w:rPr>
          <w:b/>
          <w:sz w:val="24"/>
        </w:rPr>
        <w:t>, May 2</w:t>
      </w:r>
      <w:r w:rsidR="009F4DEE">
        <w:rPr>
          <w:b/>
          <w:sz w:val="24"/>
        </w:rPr>
        <w:t>9</w:t>
      </w:r>
      <w:r w:rsidR="002A0819" w:rsidRPr="00402D12">
        <w:rPr>
          <w:b/>
          <w:sz w:val="24"/>
        </w:rPr>
        <w:t>, 202</w:t>
      </w:r>
      <w:r w:rsidR="00086D40">
        <w:rPr>
          <w:b/>
          <w:sz w:val="24"/>
        </w:rPr>
        <w:t>5</w:t>
      </w:r>
      <w:r w:rsidR="002A0819" w:rsidRPr="00402D12">
        <w:rPr>
          <w:b/>
          <w:sz w:val="24"/>
        </w:rPr>
        <w:t xml:space="preserve"> at </w:t>
      </w:r>
      <w:r w:rsidR="000D6239">
        <w:rPr>
          <w:b/>
          <w:sz w:val="24"/>
        </w:rPr>
        <w:t>1</w:t>
      </w:r>
      <w:r w:rsidR="002A0819" w:rsidRPr="00402D12">
        <w:rPr>
          <w:b/>
          <w:sz w:val="24"/>
        </w:rPr>
        <w:t>:00</w:t>
      </w:r>
      <w:r w:rsidR="00CB50E4">
        <w:rPr>
          <w:b/>
          <w:sz w:val="24"/>
        </w:rPr>
        <w:t xml:space="preserve"> </w:t>
      </w:r>
      <w:r w:rsidR="002A0819" w:rsidRPr="00402D12">
        <w:rPr>
          <w:b/>
          <w:sz w:val="24"/>
        </w:rPr>
        <w:t>pm</w:t>
      </w:r>
      <w:r w:rsidR="00CB50E4">
        <w:rPr>
          <w:b/>
          <w:sz w:val="24"/>
        </w:rPr>
        <w:t xml:space="preserve">. </w:t>
      </w:r>
      <w:r w:rsidR="002A0819" w:rsidRPr="00402D12">
        <w:rPr>
          <w:sz w:val="24"/>
        </w:rPr>
        <w:t xml:space="preserve">The auction will consist of four batches of properties each opening at 9:00am </w:t>
      </w:r>
      <w:r w:rsidR="001A62C3" w:rsidRPr="00402D12">
        <w:rPr>
          <w:sz w:val="24"/>
        </w:rPr>
        <w:t>a</w:t>
      </w:r>
      <w:r w:rsidRPr="00402D12">
        <w:rPr>
          <w:sz w:val="24"/>
        </w:rPr>
        <w:t>nd</w:t>
      </w:r>
      <w:r w:rsidR="001A62C3" w:rsidRPr="00402D12">
        <w:rPr>
          <w:sz w:val="24"/>
        </w:rPr>
        <w:t xml:space="preserve"> clos</w:t>
      </w:r>
      <w:r w:rsidR="00A3223E" w:rsidRPr="00402D12">
        <w:rPr>
          <w:sz w:val="24"/>
        </w:rPr>
        <w:t>ing</w:t>
      </w:r>
      <w:r w:rsidR="002A0819" w:rsidRPr="00402D12">
        <w:rPr>
          <w:sz w:val="24"/>
        </w:rPr>
        <w:t xml:space="preserve"> in hourly increments. See </w:t>
      </w:r>
      <w:r w:rsidR="00A3223E" w:rsidRPr="00402D12">
        <w:rPr>
          <w:sz w:val="24"/>
        </w:rPr>
        <w:t>the county website for bidding schedule</w:t>
      </w:r>
      <w:r w:rsidR="001519E2" w:rsidRPr="00402D12">
        <w:rPr>
          <w:sz w:val="24"/>
        </w:rPr>
        <w:t xml:space="preserve"> and other relative information</w:t>
      </w:r>
      <w:r w:rsidR="00A3223E" w:rsidRPr="00402D12">
        <w:rPr>
          <w:sz w:val="24"/>
        </w:rPr>
        <w:t xml:space="preserve">. </w:t>
      </w:r>
      <w:r w:rsidRPr="00402D12">
        <w:rPr>
          <w:sz w:val="24"/>
        </w:rPr>
        <w:t xml:space="preserve">Immediately following, </w:t>
      </w:r>
      <w:r w:rsidRPr="000D6239">
        <w:rPr>
          <w:b/>
          <w:bCs/>
          <w:sz w:val="24"/>
        </w:rPr>
        <w:t xml:space="preserve">a second sale </w:t>
      </w:r>
      <w:r w:rsidR="001A62C3" w:rsidRPr="000D6239">
        <w:rPr>
          <w:b/>
          <w:bCs/>
          <w:sz w:val="24"/>
        </w:rPr>
        <w:t>offering all unsold parcels will begin at 1:</w:t>
      </w:r>
      <w:r w:rsidR="00A3223E" w:rsidRPr="000D6239">
        <w:rPr>
          <w:b/>
          <w:bCs/>
          <w:sz w:val="24"/>
        </w:rPr>
        <w:t>3</w:t>
      </w:r>
      <w:r w:rsidR="001A62C3" w:rsidRPr="000D6239">
        <w:rPr>
          <w:b/>
          <w:bCs/>
          <w:sz w:val="24"/>
        </w:rPr>
        <w:t xml:space="preserve">0 pm and close at </w:t>
      </w:r>
      <w:r w:rsidR="00A3223E" w:rsidRPr="000D6239">
        <w:rPr>
          <w:b/>
          <w:bCs/>
          <w:sz w:val="24"/>
        </w:rPr>
        <w:t>2:00</w:t>
      </w:r>
      <w:r w:rsidR="001A62C3" w:rsidRPr="000D6239">
        <w:rPr>
          <w:b/>
          <w:bCs/>
          <w:sz w:val="24"/>
        </w:rPr>
        <w:t xml:space="preserve"> pm. </w:t>
      </w:r>
      <w:r w:rsidRPr="00402D12">
        <w:rPr>
          <w:sz w:val="24"/>
        </w:rPr>
        <w:t xml:space="preserve">The properties </w:t>
      </w:r>
      <w:r w:rsidR="003A5FF3">
        <w:rPr>
          <w:sz w:val="24"/>
        </w:rPr>
        <w:t xml:space="preserve">in the tax lien sale </w:t>
      </w:r>
      <w:r w:rsidRPr="00402D12">
        <w:rPr>
          <w:sz w:val="24"/>
        </w:rPr>
        <w:t>include</w:t>
      </w:r>
      <w:r w:rsidR="003A5FF3">
        <w:rPr>
          <w:sz w:val="24"/>
        </w:rPr>
        <w:t>d for</w:t>
      </w:r>
      <w:r w:rsidR="002A70E3" w:rsidRPr="00402D12">
        <w:rPr>
          <w:sz w:val="24"/>
        </w:rPr>
        <w:t xml:space="preserve"> </w:t>
      </w:r>
      <w:r w:rsidRPr="00402D12">
        <w:rPr>
          <w:sz w:val="24"/>
        </w:rPr>
        <w:t>Allegany County Sanitary</w:t>
      </w:r>
      <w:r>
        <w:rPr>
          <w:sz w:val="24"/>
        </w:rPr>
        <w:t xml:space="preserve"> Commission</w:t>
      </w:r>
      <w:r w:rsidR="002A70E3">
        <w:rPr>
          <w:sz w:val="24"/>
        </w:rPr>
        <w:t>, t</w:t>
      </w:r>
      <w:r>
        <w:rPr>
          <w:sz w:val="24"/>
        </w:rPr>
        <w:t xml:space="preserve">he </w:t>
      </w:r>
      <w:r w:rsidRPr="007D4850">
        <w:rPr>
          <w:sz w:val="24"/>
        </w:rPr>
        <w:t>City of Cumberland</w:t>
      </w:r>
      <w:r w:rsidR="001A62C3">
        <w:rPr>
          <w:sz w:val="24"/>
        </w:rPr>
        <w:t xml:space="preserve">, </w:t>
      </w:r>
      <w:r w:rsidR="001519E2">
        <w:rPr>
          <w:sz w:val="24"/>
        </w:rPr>
        <w:t xml:space="preserve">and </w:t>
      </w:r>
      <w:r w:rsidR="002A70E3">
        <w:rPr>
          <w:sz w:val="24"/>
        </w:rPr>
        <w:t>the City of Frostburg</w:t>
      </w:r>
      <w:r w:rsidR="001519E2">
        <w:rPr>
          <w:sz w:val="24"/>
        </w:rPr>
        <w:t xml:space="preserve"> </w:t>
      </w:r>
      <w:r>
        <w:rPr>
          <w:sz w:val="24"/>
        </w:rPr>
        <w:t>are</w:t>
      </w:r>
      <w:r w:rsidR="00F86623">
        <w:rPr>
          <w:sz w:val="24"/>
        </w:rPr>
        <w:t xml:space="preserve"> </w:t>
      </w:r>
      <w:r>
        <w:rPr>
          <w:sz w:val="24"/>
        </w:rPr>
        <w:t>noted separately in this advertisement.</w:t>
      </w:r>
      <w:r w:rsidR="003A5FF3" w:rsidRPr="003A5FF3">
        <w:rPr>
          <w:sz w:val="24"/>
        </w:rPr>
        <w:t xml:space="preserve"> </w:t>
      </w:r>
      <w:r w:rsidR="003A5FF3">
        <w:rPr>
          <w:sz w:val="24"/>
        </w:rPr>
        <w:t>No property shall be sold for a sum less than the total amount of all State and County taxes due thereon, and such other taxes and charges as have been certified to the Allegany County Tax &amp; Utility Office.  Interest, penalties and expenses incurred in making the sale shall pass to the purchaser (bidder).</w:t>
      </w:r>
    </w:p>
    <w:p w:rsidR="003A5FF3" w:rsidRDefault="003A5FF3">
      <w:pPr>
        <w:jc w:val="both"/>
        <w:rPr>
          <w:sz w:val="24"/>
        </w:rPr>
      </w:pPr>
    </w:p>
    <w:p w:rsidR="007F1E4D" w:rsidRDefault="007F1E4D">
      <w:pPr>
        <w:jc w:val="both"/>
        <w:rPr>
          <w:sz w:val="24"/>
        </w:rPr>
      </w:pPr>
      <w:r>
        <w:rPr>
          <w:sz w:val="24"/>
        </w:rPr>
        <w:t xml:space="preserve"> </w:t>
      </w:r>
      <w:r w:rsidRPr="007D4850">
        <w:rPr>
          <w:b/>
          <w:sz w:val="24"/>
          <w:u w:val="single"/>
        </w:rPr>
        <w:t>In order to guarantee removal from the tax sale, full payment of all</w:t>
      </w:r>
      <w:r>
        <w:rPr>
          <w:sz w:val="24"/>
        </w:rPr>
        <w:t xml:space="preserve"> </w:t>
      </w:r>
      <w:r w:rsidRPr="007D4850">
        <w:rPr>
          <w:b/>
          <w:sz w:val="24"/>
          <w:u w:val="single"/>
        </w:rPr>
        <w:t>charges due on the parcel must be received in the Allegany County Tax &amp; Utility Office</w:t>
      </w:r>
      <w:r w:rsidRPr="007D4850">
        <w:rPr>
          <w:sz w:val="24"/>
          <w:u w:val="single"/>
        </w:rPr>
        <w:t xml:space="preserve"> </w:t>
      </w:r>
      <w:r w:rsidRPr="007D4850">
        <w:rPr>
          <w:b/>
          <w:sz w:val="24"/>
          <w:u w:val="single"/>
        </w:rPr>
        <w:t xml:space="preserve">no later than </w:t>
      </w:r>
      <w:r w:rsidRPr="00887968">
        <w:rPr>
          <w:b/>
          <w:sz w:val="24"/>
          <w:u w:val="single"/>
        </w:rPr>
        <w:t>4:</w:t>
      </w:r>
      <w:r w:rsidR="001A62C3" w:rsidRPr="00887968">
        <w:rPr>
          <w:b/>
          <w:sz w:val="24"/>
          <w:u w:val="single"/>
        </w:rPr>
        <w:t>0</w:t>
      </w:r>
      <w:r w:rsidR="002A70E3" w:rsidRPr="00887968">
        <w:rPr>
          <w:b/>
          <w:sz w:val="24"/>
          <w:u w:val="single"/>
        </w:rPr>
        <w:t>0</w:t>
      </w:r>
      <w:r w:rsidR="001A62C3" w:rsidRPr="00887968">
        <w:rPr>
          <w:b/>
          <w:sz w:val="24"/>
          <w:u w:val="single"/>
        </w:rPr>
        <w:t xml:space="preserve"> </w:t>
      </w:r>
      <w:r w:rsidR="001F6EB6" w:rsidRPr="00887968">
        <w:rPr>
          <w:b/>
          <w:sz w:val="24"/>
          <w:u w:val="single"/>
        </w:rPr>
        <w:t>pm</w:t>
      </w:r>
      <w:r w:rsidRPr="00887968">
        <w:rPr>
          <w:b/>
          <w:sz w:val="24"/>
          <w:u w:val="single"/>
        </w:rPr>
        <w:t xml:space="preserve"> on </w:t>
      </w:r>
      <w:r w:rsidR="00CB50E4" w:rsidRPr="00887968">
        <w:rPr>
          <w:b/>
          <w:sz w:val="24"/>
          <w:u w:val="single"/>
        </w:rPr>
        <w:t>Wednesday</w:t>
      </w:r>
      <w:r w:rsidR="008B3187" w:rsidRPr="00887968">
        <w:rPr>
          <w:b/>
          <w:sz w:val="24"/>
          <w:u w:val="single"/>
        </w:rPr>
        <w:t>, May 2</w:t>
      </w:r>
      <w:r w:rsidR="00CB50E4" w:rsidRPr="00887968">
        <w:rPr>
          <w:b/>
          <w:sz w:val="24"/>
          <w:u w:val="single"/>
        </w:rPr>
        <w:t>1</w:t>
      </w:r>
      <w:r w:rsidR="001A62C3" w:rsidRPr="00887968">
        <w:rPr>
          <w:b/>
          <w:sz w:val="24"/>
          <w:u w:val="single"/>
        </w:rPr>
        <w:t>, 202</w:t>
      </w:r>
      <w:r w:rsidR="00D46C8A" w:rsidRPr="00887968">
        <w:rPr>
          <w:b/>
          <w:sz w:val="24"/>
          <w:u w:val="single"/>
        </w:rPr>
        <w:t>5</w:t>
      </w:r>
      <w:r>
        <w:rPr>
          <w:sz w:val="24"/>
        </w:rPr>
        <w:t xml:space="preserve">.  The payment must be made by means of cash, </w:t>
      </w:r>
      <w:r w:rsidR="00626EA3">
        <w:rPr>
          <w:sz w:val="24"/>
        </w:rPr>
        <w:t>bank check</w:t>
      </w:r>
      <w:r>
        <w:rPr>
          <w:sz w:val="24"/>
        </w:rPr>
        <w:t xml:space="preserve">, or money order.  </w:t>
      </w:r>
    </w:p>
    <w:p w:rsidR="003A5FF3" w:rsidRDefault="003A5FF3">
      <w:pPr>
        <w:jc w:val="both"/>
        <w:rPr>
          <w:sz w:val="24"/>
        </w:rPr>
      </w:pPr>
    </w:p>
    <w:p w:rsidR="001A62C3" w:rsidRDefault="007F1E4D" w:rsidP="00FF1855">
      <w:pPr>
        <w:jc w:val="both"/>
        <w:rPr>
          <w:sz w:val="24"/>
        </w:rPr>
      </w:pPr>
      <w:r>
        <w:rPr>
          <w:sz w:val="24"/>
        </w:rPr>
        <w:t xml:space="preserve">The </w:t>
      </w:r>
      <w:r w:rsidR="001A62C3">
        <w:rPr>
          <w:sz w:val="24"/>
        </w:rPr>
        <w:t xml:space="preserve">tax </w:t>
      </w:r>
      <w:r>
        <w:rPr>
          <w:sz w:val="24"/>
        </w:rPr>
        <w:t>sale will be</w:t>
      </w:r>
      <w:r w:rsidR="001A62C3">
        <w:rPr>
          <w:sz w:val="24"/>
        </w:rPr>
        <w:t xml:space="preserve"> an online auction. </w:t>
      </w:r>
      <w:r>
        <w:rPr>
          <w:sz w:val="24"/>
        </w:rPr>
        <w:t xml:space="preserve">All prospective bidders must </w:t>
      </w:r>
      <w:r w:rsidR="00931CDB">
        <w:rPr>
          <w:sz w:val="24"/>
        </w:rPr>
        <w:t xml:space="preserve">complete </w:t>
      </w:r>
      <w:r>
        <w:rPr>
          <w:sz w:val="24"/>
        </w:rPr>
        <w:t>registr</w:t>
      </w:r>
      <w:r w:rsidR="00931CDB">
        <w:rPr>
          <w:sz w:val="24"/>
        </w:rPr>
        <w:t>ation</w:t>
      </w:r>
      <w:r w:rsidR="001519E2">
        <w:rPr>
          <w:sz w:val="24"/>
        </w:rPr>
        <w:t xml:space="preserve"> online</w:t>
      </w:r>
      <w:r w:rsidR="004D13DA">
        <w:rPr>
          <w:sz w:val="24"/>
        </w:rPr>
        <w:t>.</w:t>
      </w:r>
      <w:r w:rsidR="001519E2">
        <w:rPr>
          <w:sz w:val="24"/>
        </w:rPr>
        <w:t xml:space="preserve"> </w:t>
      </w:r>
      <w:r w:rsidR="001A62C3">
        <w:rPr>
          <w:sz w:val="24"/>
        </w:rPr>
        <w:t xml:space="preserve">Registration will open </w:t>
      </w:r>
      <w:r w:rsidR="00086D40">
        <w:rPr>
          <w:sz w:val="24"/>
        </w:rPr>
        <w:t>Wednesday</w:t>
      </w:r>
      <w:r w:rsidR="001A62C3">
        <w:rPr>
          <w:sz w:val="24"/>
        </w:rPr>
        <w:t>,</w:t>
      </w:r>
      <w:r w:rsidR="00113993">
        <w:rPr>
          <w:sz w:val="24"/>
        </w:rPr>
        <w:t xml:space="preserve"> May </w:t>
      </w:r>
      <w:r w:rsidR="000D6239">
        <w:rPr>
          <w:sz w:val="24"/>
        </w:rPr>
        <w:t>7</w:t>
      </w:r>
      <w:r w:rsidR="00113993">
        <w:rPr>
          <w:sz w:val="24"/>
        </w:rPr>
        <w:t>,</w:t>
      </w:r>
      <w:r w:rsidR="001A62C3">
        <w:rPr>
          <w:sz w:val="24"/>
        </w:rPr>
        <w:t xml:space="preserve"> 202</w:t>
      </w:r>
      <w:r w:rsidR="00086D40">
        <w:rPr>
          <w:sz w:val="24"/>
        </w:rPr>
        <w:t>5</w:t>
      </w:r>
      <w:r w:rsidR="001A62C3">
        <w:rPr>
          <w:sz w:val="24"/>
        </w:rPr>
        <w:t xml:space="preserve"> and close </w:t>
      </w:r>
      <w:r w:rsidR="00086D40">
        <w:rPr>
          <w:sz w:val="24"/>
        </w:rPr>
        <w:t>Wednesday</w:t>
      </w:r>
      <w:r w:rsidR="001A62C3">
        <w:rPr>
          <w:sz w:val="24"/>
        </w:rPr>
        <w:t xml:space="preserve">, May </w:t>
      </w:r>
      <w:r w:rsidR="009F4DEE">
        <w:rPr>
          <w:sz w:val="24"/>
        </w:rPr>
        <w:t>2</w:t>
      </w:r>
      <w:r w:rsidR="000D6239">
        <w:rPr>
          <w:sz w:val="24"/>
        </w:rPr>
        <w:t>1</w:t>
      </w:r>
      <w:r w:rsidR="001A62C3">
        <w:rPr>
          <w:sz w:val="24"/>
        </w:rPr>
        <w:t>, 202</w:t>
      </w:r>
      <w:r w:rsidR="00086D40">
        <w:rPr>
          <w:sz w:val="24"/>
        </w:rPr>
        <w:t>5</w:t>
      </w:r>
      <w:r w:rsidR="001A62C3">
        <w:rPr>
          <w:sz w:val="24"/>
        </w:rPr>
        <w:t xml:space="preserve"> at 4:00 pm. </w:t>
      </w:r>
      <w:r w:rsidR="001519E2">
        <w:rPr>
          <w:sz w:val="24"/>
        </w:rPr>
        <w:t>A</w:t>
      </w:r>
      <w:r w:rsidR="001A62C3">
        <w:rPr>
          <w:sz w:val="24"/>
        </w:rPr>
        <w:t xml:space="preserve"> $50 </w:t>
      </w:r>
      <w:r w:rsidR="001A62C3" w:rsidRPr="001519E2">
        <w:rPr>
          <w:b/>
          <w:bCs/>
          <w:sz w:val="24"/>
          <w:u w:val="single"/>
        </w:rPr>
        <w:t>refundable</w:t>
      </w:r>
      <w:r w:rsidR="001A62C3">
        <w:rPr>
          <w:sz w:val="24"/>
        </w:rPr>
        <w:t xml:space="preserve"> registration fee </w:t>
      </w:r>
      <w:r w:rsidR="001519E2">
        <w:rPr>
          <w:sz w:val="24"/>
        </w:rPr>
        <w:t xml:space="preserve">is </w:t>
      </w:r>
      <w:r w:rsidR="001A62C3">
        <w:rPr>
          <w:sz w:val="24"/>
        </w:rPr>
        <w:t>payable immediately via ACH Debit Authorization at the time of registration</w:t>
      </w:r>
      <w:r w:rsidR="001519E2">
        <w:rPr>
          <w:sz w:val="24"/>
        </w:rPr>
        <w:t>.</w:t>
      </w:r>
      <w:r w:rsidR="001A62C3">
        <w:rPr>
          <w:sz w:val="24"/>
        </w:rPr>
        <w:t xml:space="preserve"> Late registrations will not be accepted. Registration can be completed at:                          </w:t>
      </w:r>
    </w:p>
    <w:p w:rsidR="001A62C3" w:rsidRPr="001A62C3" w:rsidRDefault="001A62C3" w:rsidP="00FF1855">
      <w:pPr>
        <w:jc w:val="both"/>
        <w:rPr>
          <w:b/>
          <w:sz w:val="28"/>
          <w:u w:val="single"/>
        </w:rPr>
      </w:pPr>
      <w:r>
        <w:rPr>
          <w:sz w:val="24"/>
        </w:rPr>
        <w:tab/>
      </w:r>
      <w:r>
        <w:rPr>
          <w:sz w:val="24"/>
        </w:rPr>
        <w:tab/>
      </w:r>
      <w:r>
        <w:rPr>
          <w:sz w:val="24"/>
        </w:rPr>
        <w:tab/>
      </w:r>
      <w:r w:rsidRPr="001A62C3">
        <w:rPr>
          <w:b/>
          <w:sz w:val="24"/>
          <w:u w:val="single"/>
        </w:rPr>
        <w:t>allegany.marylandtaxsale.com</w:t>
      </w:r>
    </w:p>
    <w:p w:rsidR="001A62C3" w:rsidRDefault="001A62C3" w:rsidP="00FF1855">
      <w:pPr>
        <w:jc w:val="both"/>
        <w:rPr>
          <w:b/>
          <w:sz w:val="28"/>
          <w:u w:val="single"/>
        </w:rPr>
      </w:pPr>
    </w:p>
    <w:p w:rsidR="007F1E4D" w:rsidRDefault="007F1E4D" w:rsidP="00B12B39">
      <w:pPr>
        <w:jc w:val="center"/>
        <w:rPr>
          <w:sz w:val="32"/>
        </w:rPr>
      </w:pPr>
      <w:r>
        <w:rPr>
          <w:b/>
          <w:sz w:val="24"/>
        </w:rPr>
        <w:t>NOTICE TO PROSPECTIVE PURCHASERS</w:t>
      </w:r>
      <w:r>
        <w:rPr>
          <w:sz w:val="24"/>
        </w:rPr>
        <w:t xml:space="preserve"> </w:t>
      </w:r>
      <w:r>
        <w:rPr>
          <w:b/>
          <w:sz w:val="32"/>
        </w:rPr>
        <w:tab/>
      </w:r>
    </w:p>
    <w:p w:rsidR="007F1E4D" w:rsidRDefault="007F1E4D">
      <w:pPr>
        <w:numPr>
          <w:ilvl w:val="0"/>
          <w:numId w:val="1"/>
        </w:numPr>
        <w:rPr>
          <w:sz w:val="24"/>
        </w:rPr>
      </w:pPr>
      <w:r>
        <w:rPr>
          <w:sz w:val="24"/>
        </w:rPr>
        <w:t>In accordance with the provisions of the Annotated Code of Maryland</w:t>
      </w:r>
    </w:p>
    <w:p w:rsidR="007F1E4D" w:rsidRDefault="007F1E4D">
      <w:pPr>
        <w:ind w:left="600"/>
        <w:rPr>
          <w:sz w:val="24"/>
        </w:rPr>
      </w:pPr>
      <w:r>
        <w:rPr>
          <w:sz w:val="24"/>
        </w:rPr>
        <w:t xml:space="preserve">      Tax-Property Article, Title 14, Section 818</w:t>
      </w:r>
      <w:r w:rsidR="00FF1855">
        <w:rPr>
          <w:sz w:val="24"/>
        </w:rPr>
        <w:t>,</w:t>
      </w:r>
      <w:r>
        <w:rPr>
          <w:sz w:val="24"/>
        </w:rPr>
        <w:t xml:space="preserve"> the purchaser shall pay no later </w:t>
      </w:r>
    </w:p>
    <w:p w:rsidR="007F1E4D" w:rsidRDefault="007F1E4D">
      <w:pPr>
        <w:ind w:left="600"/>
        <w:rPr>
          <w:sz w:val="24"/>
        </w:rPr>
      </w:pPr>
      <w:r>
        <w:rPr>
          <w:sz w:val="24"/>
        </w:rPr>
        <w:t xml:space="preserve">      than </w:t>
      </w:r>
      <w:r w:rsidR="003A5FF3">
        <w:rPr>
          <w:sz w:val="24"/>
        </w:rPr>
        <w:t>4</w:t>
      </w:r>
      <w:r>
        <w:rPr>
          <w:sz w:val="24"/>
        </w:rPr>
        <w:t>:00 p.m. on the day of the sale the full amount of the taxes due on</w:t>
      </w:r>
    </w:p>
    <w:p w:rsidR="007F1E4D" w:rsidRDefault="007F1E4D">
      <w:pPr>
        <w:ind w:left="600"/>
        <w:rPr>
          <w:sz w:val="24"/>
        </w:rPr>
      </w:pPr>
      <w:r>
        <w:rPr>
          <w:sz w:val="24"/>
        </w:rPr>
        <w:t xml:space="preserve">      the property sold, whether the same are in arrears or not, together with</w:t>
      </w:r>
    </w:p>
    <w:p w:rsidR="007F1E4D" w:rsidRDefault="007F1E4D">
      <w:pPr>
        <w:ind w:left="600"/>
        <w:rPr>
          <w:sz w:val="24"/>
        </w:rPr>
      </w:pPr>
      <w:r>
        <w:rPr>
          <w:sz w:val="24"/>
        </w:rPr>
        <w:t xml:space="preserve">      interest and penalties thereon and expenses incurred in making the sale.  </w:t>
      </w:r>
    </w:p>
    <w:p w:rsidR="007F1E4D" w:rsidRDefault="007F1E4D">
      <w:pPr>
        <w:ind w:left="600"/>
        <w:rPr>
          <w:sz w:val="24"/>
        </w:rPr>
      </w:pPr>
      <w:r>
        <w:rPr>
          <w:sz w:val="24"/>
        </w:rPr>
        <w:t xml:space="preserve">     Payment must be rendered by the registered bidder.  This amount is listed for </w:t>
      </w:r>
    </w:p>
    <w:p w:rsidR="007F1E4D" w:rsidRDefault="007F1E4D">
      <w:pPr>
        <w:ind w:left="720"/>
        <w:rPr>
          <w:sz w:val="24"/>
        </w:rPr>
      </w:pPr>
      <w:r>
        <w:rPr>
          <w:sz w:val="24"/>
        </w:rPr>
        <w:t xml:space="preserve">   each account as “opening bid” in the following advertisement.  The residue </w:t>
      </w:r>
    </w:p>
    <w:p w:rsidR="007F1E4D" w:rsidRDefault="007F1E4D">
      <w:pPr>
        <w:ind w:left="720"/>
        <w:rPr>
          <w:sz w:val="24"/>
        </w:rPr>
      </w:pPr>
      <w:r>
        <w:rPr>
          <w:sz w:val="24"/>
        </w:rPr>
        <w:t xml:space="preserve">   </w:t>
      </w:r>
      <w:r w:rsidR="009F4DEE">
        <w:rPr>
          <w:sz w:val="24"/>
        </w:rPr>
        <w:t>on the</w:t>
      </w:r>
      <w:r>
        <w:rPr>
          <w:sz w:val="24"/>
        </w:rPr>
        <w:t xml:space="preserve"> purchase price shall remain on credit.     </w:t>
      </w:r>
      <w:r w:rsidR="00427F7D">
        <w:rPr>
          <w:sz w:val="24"/>
        </w:rPr>
        <w:tab/>
      </w:r>
      <w:r>
        <w:rPr>
          <w:sz w:val="24"/>
        </w:rPr>
        <w:t xml:space="preserve">                  </w:t>
      </w:r>
    </w:p>
    <w:p w:rsidR="007F1E4D" w:rsidRDefault="007F1E4D">
      <w:pPr>
        <w:ind w:left="600"/>
        <w:rPr>
          <w:sz w:val="24"/>
        </w:rPr>
      </w:pPr>
      <w:r>
        <w:rPr>
          <w:sz w:val="24"/>
        </w:rPr>
        <w:tab/>
      </w:r>
    </w:p>
    <w:p w:rsidR="009C0077" w:rsidRDefault="009C0077" w:rsidP="0045678D">
      <w:pPr>
        <w:numPr>
          <w:ilvl w:val="0"/>
          <w:numId w:val="2"/>
        </w:numPr>
        <w:rPr>
          <w:sz w:val="24"/>
        </w:rPr>
      </w:pPr>
      <w:r>
        <w:rPr>
          <w:sz w:val="24"/>
        </w:rPr>
        <w:t>In accordance with the provisions of the Annotated Code of Maryland Tax-Property Article, Title 14, Section 8</w:t>
      </w:r>
      <w:r w:rsidR="009A4EBA">
        <w:rPr>
          <w:sz w:val="24"/>
        </w:rPr>
        <w:t>30</w:t>
      </w:r>
      <w:r>
        <w:rPr>
          <w:sz w:val="24"/>
        </w:rPr>
        <w:t xml:space="preserve">, </w:t>
      </w:r>
      <w:r w:rsidR="009A4EBA">
        <w:rPr>
          <w:sz w:val="24"/>
        </w:rPr>
        <w:t>the owner of any property sold shall have the right, during the period of redemption, to continue in possession of, and to exercise all rights of ownership over the property until the right of redemption has been finally foreclosed by the court.</w:t>
      </w:r>
      <w:r w:rsidR="000B4BA1">
        <w:rPr>
          <w:sz w:val="24"/>
        </w:rPr>
        <w:t xml:space="preserve"> The owner or other person that has an estate or interest in the property sold by the collector may red</w:t>
      </w:r>
      <w:r w:rsidR="00756C7A">
        <w:rPr>
          <w:sz w:val="24"/>
        </w:rPr>
        <w:t>e</w:t>
      </w:r>
      <w:r w:rsidR="000B4BA1">
        <w:rPr>
          <w:sz w:val="24"/>
        </w:rPr>
        <w:t xml:space="preserve">em the property at any time until the right of redemption has been finally </w:t>
      </w:r>
      <w:r w:rsidR="000B4BA1">
        <w:rPr>
          <w:sz w:val="24"/>
        </w:rPr>
        <w:lastRenderedPageBreak/>
        <w:t xml:space="preserve">foreclosed (Tax-Property Article 14, Section 827) </w:t>
      </w:r>
      <w:r w:rsidR="007F1E4D">
        <w:rPr>
          <w:sz w:val="24"/>
        </w:rPr>
        <w:t>subject to exception</w:t>
      </w:r>
      <w:r w:rsidR="00FF1855">
        <w:rPr>
          <w:sz w:val="24"/>
        </w:rPr>
        <w:t>s</w:t>
      </w:r>
      <w:r w:rsidR="007F1E4D">
        <w:rPr>
          <w:sz w:val="24"/>
        </w:rPr>
        <w:t xml:space="preserve"> as listed in Tax-Property Article 14, Section 833</w:t>
      </w:r>
      <w:r w:rsidR="00FF1855">
        <w:rPr>
          <w:sz w:val="24"/>
        </w:rPr>
        <w:t xml:space="preserve"> 8(e)</w:t>
      </w:r>
      <w:r w:rsidR="007F1E4D">
        <w:rPr>
          <w:sz w:val="24"/>
        </w:rPr>
        <w:t xml:space="preserve">). </w:t>
      </w:r>
    </w:p>
    <w:p w:rsidR="009C0077" w:rsidRDefault="009C0077" w:rsidP="009C0077">
      <w:pPr>
        <w:rPr>
          <w:sz w:val="24"/>
        </w:rPr>
      </w:pPr>
    </w:p>
    <w:p w:rsidR="0045678D" w:rsidRPr="009A4EBA" w:rsidRDefault="007F1E4D" w:rsidP="0045678D">
      <w:pPr>
        <w:numPr>
          <w:ilvl w:val="0"/>
          <w:numId w:val="2"/>
        </w:numPr>
        <w:rPr>
          <w:sz w:val="24"/>
        </w:rPr>
      </w:pPr>
      <w:r w:rsidRPr="009A4EBA">
        <w:rPr>
          <w:sz w:val="24"/>
        </w:rPr>
        <w:t xml:space="preserve">The </w:t>
      </w:r>
      <w:r w:rsidR="009F4DEE">
        <w:rPr>
          <w:sz w:val="24"/>
        </w:rPr>
        <w:t>monies</w:t>
      </w:r>
      <w:r w:rsidRPr="009A4EBA">
        <w:rPr>
          <w:sz w:val="24"/>
        </w:rPr>
        <w:t xml:space="preserve"> reimbursed to the purchaser </w:t>
      </w:r>
      <w:r w:rsidR="009F4DEE">
        <w:rPr>
          <w:sz w:val="24"/>
        </w:rPr>
        <w:t xml:space="preserve">upon redemption of a certificate </w:t>
      </w:r>
      <w:r w:rsidRPr="009A4EBA">
        <w:rPr>
          <w:sz w:val="24"/>
        </w:rPr>
        <w:t xml:space="preserve">include, but are not limited to, the </w:t>
      </w:r>
      <w:r w:rsidR="00FF1855" w:rsidRPr="009A4EBA">
        <w:rPr>
          <w:sz w:val="24"/>
        </w:rPr>
        <w:t>amount</w:t>
      </w:r>
      <w:r w:rsidRPr="009A4EBA">
        <w:rPr>
          <w:sz w:val="24"/>
        </w:rPr>
        <w:t xml:space="preserve"> paid on the day of the sale (as described in Item 1 above) plus 18% interest per annum thereon</w:t>
      </w:r>
      <w:r w:rsidR="00FF1855" w:rsidRPr="009A4EBA">
        <w:rPr>
          <w:sz w:val="24"/>
        </w:rPr>
        <w:t xml:space="preserve"> and any additional expenses for which the </w:t>
      </w:r>
      <w:r w:rsidR="009F4DEE">
        <w:rPr>
          <w:sz w:val="24"/>
        </w:rPr>
        <w:t>purchaser</w:t>
      </w:r>
      <w:r w:rsidR="00FF1855" w:rsidRPr="009A4EBA">
        <w:rPr>
          <w:sz w:val="24"/>
        </w:rPr>
        <w:t xml:space="preserve"> is entitled for reimbursement under Tax-Property Article 14, Section 843</w:t>
      </w:r>
      <w:r w:rsidRPr="009A4EBA">
        <w:rPr>
          <w:sz w:val="24"/>
        </w:rPr>
        <w:t>.</w:t>
      </w:r>
      <w:r w:rsidR="0045678D" w:rsidRPr="009A4EBA">
        <w:rPr>
          <w:sz w:val="24"/>
        </w:rPr>
        <w:t xml:space="preserve">  The </w:t>
      </w:r>
      <w:r w:rsidR="00756C7A">
        <w:rPr>
          <w:sz w:val="24"/>
        </w:rPr>
        <w:t>c</w:t>
      </w:r>
      <w:r w:rsidR="0045678D" w:rsidRPr="009A4EBA">
        <w:rPr>
          <w:sz w:val="24"/>
        </w:rPr>
        <w:t xml:space="preserve">ollector reserves the right to offset any redemption amounts against outstanding county taxes and/or utility charges due on any and all properties owned by the </w:t>
      </w:r>
      <w:r w:rsidR="009F4DEE">
        <w:rPr>
          <w:sz w:val="24"/>
        </w:rPr>
        <w:t>purchaser</w:t>
      </w:r>
      <w:r w:rsidR="0045678D" w:rsidRPr="009A4EBA">
        <w:rPr>
          <w:sz w:val="24"/>
        </w:rPr>
        <w:t xml:space="preserve"> of the Certificate of Sale.</w:t>
      </w:r>
    </w:p>
    <w:p w:rsidR="007F1E4D" w:rsidRDefault="007F1E4D">
      <w:pPr>
        <w:ind w:left="600"/>
        <w:rPr>
          <w:sz w:val="24"/>
        </w:rPr>
      </w:pPr>
    </w:p>
    <w:p w:rsidR="000B4BA1" w:rsidRPr="009A0CBB" w:rsidRDefault="007F1E4D" w:rsidP="001A62C3">
      <w:pPr>
        <w:numPr>
          <w:ilvl w:val="0"/>
          <w:numId w:val="4"/>
        </w:numPr>
        <w:rPr>
          <w:sz w:val="24"/>
        </w:rPr>
      </w:pPr>
      <w:r w:rsidRPr="009A0CBB">
        <w:rPr>
          <w:sz w:val="24"/>
        </w:rPr>
        <w:t>The property may be redeemed until</w:t>
      </w:r>
      <w:r w:rsidR="001A62C3" w:rsidRPr="009A0CBB">
        <w:rPr>
          <w:sz w:val="24"/>
        </w:rPr>
        <w:t xml:space="preserve"> </w:t>
      </w:r>
      <w:r w:rsidR="009A0CBB" w:rsidRPr="009A0CBB">
        <w:rPr>
          <w:sz w:val="24"/>
        </w:rPr>
        <w:t>the</w:t>
      </w:r>
      <w:r w:rsidRPr="009A0CBB">
        <w:rPr>
          <w:sz w:val="24"/>
        </w:rPr>
        <w:t xml:space="preserve"> final judgment </w:t>
      </w:r>
      <w:r w:rsidR="001A62C3" w:rsidRPr="009A0CBB">
        <w:rPr>
          <w:sz w:val="24"/>
        </w:rPr>
        <w:t xml:space="preserve">order </w:t>
      </w:r>
      <w:r w:rsidRPr="009A0CBB">
        <w:rPr>
          <w:sz w:val="24"/>
        </w:rPr>
        <w:t>has been granted by</w:t>
      </w:r>
      <w:r w:rsidR="009A0CBB" w:rsidRPr="009A0CBB">
        <w:rPr>
          <w:sz w:val="24"/>
        </w:rPr>
        <w:t xml:space="preserve"> </w:t>
      </w:r>
      <w:r w:rsidRPr="009A0CBB">
        <w:rPr>
          <w:sz w:val="24"/>
        </w:rPr>
        <w:t xml:space="preserve">the court.  The property owner must pay all costs incurred </w:t>
      </w:r>
      <w:r w:rsidR="001A62C3" w:rsidRPr="009A0CBB">
        <w:rPr>
          <w:sz w:val="24"/>
        </w:rPr>
        <w:t>to redeem the property.</w:t>
      </w:r>
    </w:p>
    <w:p w:rsidR="001A62C3" w:rsidRDefault="001A62C3" w:rsidP="001A62C3">
      <w:pPr>
        <w:ind w:left="960"/>
        <w:rPr>
          <w:sz w:val="24"/>
        </w:rPr>
      </w:pPr>
    </w:p>
    <w:p w:rsidR="000B4BA1" w:rsidRDefault="000B4BA1" w:rsidP="000B4BA1">
      <w:pPr>
        <w:numPr>
          <w:ilvl w:val="0"/>
          <w:numId w:val="5"/>
        </w:numPr>
        <w:rPr>
          <w:sz w:val="24"/>
        </w:rPr>
      </w:pPr>
      <w:r w:rsidRPr="000B4BA1">
        <w:rPr>
          <w:sz w:val="24"/>
        </w:rPr>
        <w:t>T</w:t>
      </w:r>
      <w:r w:rsidR="009A4EBA" w:rsidRPr="000B4BA1">
        <w:rPr>
          <w:sz w:val="24"/>
        </w:rPr>
        <w:t xml:space="preserve">he </w:t>
      </w:r>
      <w:r w:rsidR="009F4DEE">
        <w:rPr>
          <w:sz w:val="24"/>
        </w:rPr>
        <w:t>purchaser</w:t>
      </w:r>
      <w:r w:rsidR="009A4EBA" w:rsidRPr="000B4BA1">
        <w:rPr>
          <w:sz w:val="24"/>
        </w:rPr>
        <w:t xml:space="preserve"> has no rights or privileges to the property (subject to exceptions refere</w:t>
      </w:r>
      <w:r w:rsidRPr="000B4BA1">
        <w:rPr>
          <w:sz w:val="24"/>
        </w:rPr>
        <w:t>n</w:t>
      </w:r>
      <w:r w:rsidR="009A4EBA" w:rsidRPr="000B4BA1">
        <w:rPr>
          <w:sz w:val="24"/>
        </w:rPr>
        <w:t>ced in Tax-Property Article 14, Section 830) until the foreclosure proceedings are final</w:t>
      </w:r>
      <w:r w:rsidRPr="000B4BA1">
        <w:rPr>
          <w:sz w:val="24"/>
        </w:rPr>
        <w:t>.</w:t>
      </w:r>
    </w:p>
    <w:p w:rsidR="00756C7A" w:rsidRDefault="00756C7A" w:rsidP="00756C7A">
      <w:pPr>
        <w:rPr>
          <w:sz w:val="24"/>
        </w:rPr>
      </w:pPr>
    </w:p>
    <w:p w:rsidR="000B4BA1" w:rsidRDefault="000B4BA1" w:rsidP="000B4BA1">
      <w:pPr>
        <w:numPr>
          <w:ilvl w:val="0"/>
          <w:numId w:val="6"/>
        </w:numPr>
        <w:rPr>
          <w:sz w:val="24"/>
        </w:rPr>
      </w:pPr>
      <w:r w:rsidRPr="000B4BA1">
        <w:rPr>
          <w:sz w:val="24"/>
        </w:rPr>
        <w:t>Any and all expenses incurred during the institution and completion of foreclosure proceedings are the responsibility of</w:t>
      </w:r>
      <w:r w:rsidR="00756C7A">
        <w:rPr>
          <w:sz w:val="24"/>
        </w:rPr>
        <w:t xml:space="preserve"> </w:t>
      </w:r>
      <w:r w:rsidRPr="000B4BA1">
        <w:rPr>
          <w:sz w:val="24"/>
        </w:rPr>
        <w:t xml:space="preserve">the </w:t>
      </w:r>
      <w:r w:rsidR="009F4DEE">
        <w:rPr>
          <w:sz w:val="24"/>
        </w:rPr>
        <w:t>purchaser</w:t>
      </w:r>
      <w:r w:rsidRPr="000B4BA1">
        <w:rPr>
          <w:sz w:val="24"/>
        </w:rPr>
        <w:t>.</w:t>
      </w:r>
    </w:p>
    <w:p w:rsidR="00756C7A" w:rsidRDefault="00756C7A" w:rsidP="00756C7A">
      <w:pPr>
        <w:rPr>
          <w:sz w:val="24"/>
        </w:rPr>
      </w:pPr>
    </w:p>
    <w:p w:rsidR="000B4BA1" w:rsidRDefault="000B4BA1" w:rsidP="000B4BA1">
      <w:pPr>
        <w:numPr>
          <w:ilvl w:val="0"/>
          <w:numId w:val="6"/>
        </w:numPr>
        <w:rPr>
          <w:sz w:val="24"/>
        </w:rPr>
      </w:pPr>
      <w:r>
        <w:rPr>
          <w:sz w:val="24"/>
        </w:rPr>
        <w:t xml:space="preserve">The property descriptions </w:t>
      </w:r>
      <w:r w:rsidR="00756C7A">
        <w:rPr>
          <w:sz w:val="24"/>
        </w:rPr>
        <w:t xml:space="preserve">stated </w:t>
      </w:r>
      <w:r>
        <w:rPr>
          <w:sz w:val="24"/>
        </w:rPr>
        <w:t xml:space="preserve">are presented as they appear in the records </w:t>
      </w:r>
      <w:r w:rsidR="00A05E42">
        <w:rPr>
          <w:sz w:val="24"/>
        </w:rPr>
        <w:t xml:space="preserve">from </w:t>
      </w:r>
      <w:r w:rsidR="00756C7A">
        <w:rPr>
          <w:sz w:val="24"/>
        </w:rPr>
        <w:t>the office of</w:t>
      </w:r>
      <w:r>
        <w:rPr>
          <w:sz w:val="24"/>
        </w:rPr>
        <w:t xml:space="preserve"> the State Department of Assessments and Taxation.  </w:t>
      </w:r>
      <w:smartTag w:uri="urn:schemas-microsoft-com:office:smarttags" w:element="place">
        <w:smartTag w:uri="urn:schemas-microsoft-com:office:smarttags" w:element="PlaceName">
          <w:r>
            <w:rPr>
              <w:sz w:val="24"/>
            </w:rPr>
            <w:t>Allegany</w:t>
          </w:r>
        </w:smartTag>
        <w:r>
          <w:rPr>
            <w:sz w:val="24"/>
          </w:rPr>
          <w:t xml:space="preserve"> </w:t>
        </w:r>
        <w:smartTag w:uri="urn:schemas-microsoft-com:office:smarttags" w:element="PlaceType">
          <w:r>
            <w:rPr>
              <w:sz w:val="24"/>
            </w:rPr>
            <w:t>County</w:t>
          </w:r>
        </w:smartTag>
      </w:smartTag>
      <w:r>
        <w:rPr>
          <w:sz w:val="24"/>
        </w:rPr>
        <w:t xml:space="preserve"> provides no guarantee as to the accuracy of the assessment records.</w:t>
      </w:r>
    </w:p>
    <w:p w:rsidR="007F1E4D" w:rsidRDefault="007F1E4D">
      <w:pPr>
        <w:ind w:left="600"/>
        <w:rPr>
          <w:sz w:val="24"/>
        </w:rPr>
      </w:pPr>
    </w:p>
    <w:p w:rsidR="007F1E4D" w:rsidRDefault="007F1E4D">
      <w:pPr>
        <w:ind w:left="600"/>
        <w:rPr>
          <w:sz w:val="24"/>
        </w:rPr>
      </w:pPr>
    </w:p>
    <w:p w:rsidR="007F1E4D" w:rsidRDefault="00756C7A" w:rsidP="001A62C3">
      <w:pPr>
        <w:ind w:left="600"/>
        <w:rPr>
          <w:sz w:val="24"/>
        </w:rPr>
      </w:pPr>
      <w:r>
        <w:rPr>
          <w:sz w:val="24"/>
        </w:rPr>
        <w:t>Jason M. Bennett</w:t>
      </w:r>
      <w:r w:rsidR="001A62C3">
        <w:rPr>
          <w:sz w:val="24"/>
        </w:rPr>
        <w:t>, CPA</w:t>
      </w:r>
    </w:p>
    <w:p w:rsidR="001A62C3" w:rsidRDefault="007F1E4D" w:rsidP="001A62C3">
      <w:pPr>
        <w:ind w:left="600"/>
        <w:rPr>
          <w:sz w:val="24"/>
        </w:rPr>
      </w:pPr>
      <w:r>
        <w:rPr>
          <w:sz w:val="24"/>
        </w:rPr>
        <w:t>Director of</w:t>
      </w:r>
      <w:r w:rsidR="00C509DA">
        <w:rPr>
          <w:sz w:val="24"/>
        </w:rPr>
        <w:t xml:space="preserve"> </w:t>
      </w:r>
      <w:r>
        <w:rPr>
          <w:sz w:val="24"/>
        </w:rPr>
        <w:t xml:space="preserve">Finance </w:t>
      </w:r>
    </w:p>
    <w:p w:rsidR="001A62C3" w:rsidRDefault="007F1E4D" w:rsidP="001A62C3">
      <w:pPr>
        <w:ind w:left="600"/>
        <w:rPr>
          <w:sz w:val="24"/>
        </w:rPr>
      </w:pPr>
      <w:r>
        <w:rPr>
          <w:sz w:val="24"/>
        </w:rPr>
        <w:t>Allegany County, Maryland</w:t>
      </w:r>
    </w:p>
    <w:p w:rsidR="001A62C3" w:rsidRDefault="001A62C3" w:rsidP="001A62C3">
      <w:pPr>
        <w:ind w:left="600"/>
        <w:rPr>
          <w:sz w:val="24"/>
        </w:rPr>
      </w:pPr>
    </w:p>
    <w:sectPr w:rsidR="001A62C3">
      <w:pgSz w:w="12240" w:h="15840"/>
      <w:pgMar w:top="1440"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20E4"/>
    <w:multiLevelType w:val="singleLevel"/>
    <w:tmpl w:val="F87A2654"/>
    <w:lvl w:ilvl="0">
      <w:start w:val="2"/>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1" w15:restartNumberingAfterBreak="0">
    <w:nsid w:val="590A1A74"/>
    <w:multiLevelType w:val="singleLevel"/>
    <w:tmpl w:val="338CD696"/>
    <w:lvl w:ilvl="0">
      <w:start w:val="4"/>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2" w15:restartNumberingAfterBreak="0">
    <w:nsid w:val="61930F1B"/>
    <w:multiLevelType w:val="singleLevel"/>
    <w:tmpl w:val="5A7A52E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3" w15:restartNumberingAfterBreak="0">
    <w:nsid w:val="66825F32"/>
    <w:multiLevelType w:val="singleLevel"/>
    <w:tmpl w:val="B3125C50"/>
    <w:lvl w:ilvl="0">
      <w:start w:val="6"/>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4" w15:restartNumberingAfterBreak="0">
    <w:nsid w:val="69C62E84"/>
    <w:multiLevelType w:val="singleLevel"/>
    <w:tmpl w:val="5D7A8B10"/>
    <w:lvl w:ilvl="0">
      <w:start w:val="1"/>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5" w15:restartNumberingAfterBreak="0">
    <w:nsid w:val="74A06C12"/>
    <w:multiLevelType w:val="singleLevel"/>
    <w:tmpl w:val="955A08E0"/>
    <w:lvl w:ilvl="0">
      <w:start w:val="5"/>
      <w:numFmt w:val="decimal"/>
      <w:lvlText w:val="%1. "/>
      <w:legacy w:legacy="1" w:legacySpace="0" w:legacyIndent="360"/>
      <w:lvlJc w:val="left"/>
      <w:pPr>
        <w:ind w:left="960" w:hanging="360"/>
      </w:pPr>
      <w:rPr>
        <w:rFonts w:ascii="Times New Roman" w:hAnsi="Times New Roman" w:hint="default"/>
        <w:b w:val="0"/>
        <w:i w:val="0"/>
        <w:sz w:val="24"/>
        <w:u w:val="none"/>
      </w:rPr>
    </w:lvl>
  </w:abstractNum>
  <w:num w:numId="1" w16cid:durableId="507602354">
    <w:abstractNumId w:val="4"/>
  </w:num>
  <w:num w:numId="2" w16cid:durableId="753866640">
    <w:abstractNumId w:val="0"/>
  </w:num>
  <w:num w:numId="3" w16cid:durableId="567688253">
    <w:abstractNumId w:val="2"/>
  </w:num>
  <w:num w:numId="4" w16cid:durableId="1009911584">
    <w:abstractNumId w:val="1"/>
  </w:num>
  <w:num w:numId="5" w16cid:durableId="310519258">
    <w:abstractNumId w:val="5"/>
  </w:num>
  <w:num w:numId="6" w16cid:durableId="148762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E"/>
    <w:rsid w:val="00002168"/>
    <w:rsid w:val="00022AED"/>
    <w:rsid w:val="00086D40"/>
    <w:rsid w:val="000B4BA1"/>
    <w:rsid w:val="000C19B7"/>
    <w:rsid w:val="000C4F37"/>
    <w:rsid w:val="000D6239"/>
    <w:rsid w:val="000E366B"/>
    <w:rsid w:val="00113993"/>
    <w:rsid w:val="001519E2"/>
    <w:rsid w:val="001A62C3"/>
    <w:rsid w:val="001F6EB6"/>
    <w:rsid w:val="002650F4"/>
    <w:rsid w:val="002A0819"/>
    <w:rsid w:val="002A70E3"/>
    <w:rsid w:val="002B79D8"/>
    <w:rsid w:val="0033402E"/>
    <w:rsid w:val="003875CD"/>
    <w:rsid w:val="003A5FF3"/>
    <w:rsid w:val="003E333E"/>
    <w:rsid w:val="00402B52"/>
    <w:rsid w:val="00402D12"/>
    <w:rsid w:val="00427F7D"/>
    <w:rsid w:val="0045678D"/>
    <w:rsid w:val="00487D31"/>
    <w:rsid w:val="0049618D"/>
    <w:rsid w:val="004D13DA"/>
    <w:rsid w:val="004F009D"/>
    <w:rsid w:val="00626EA3"/>
    <w:rsid w:val="00627A22"/>
    <w:rsid w:val="00643436"/>
    <w:rsid w:val="00725DC6"/>
    <w:rsid w:val="0074502E"/>
    <w:rsid w:val="00756C7A"/>
    <w:rsid w:val="007633FB"/>
    <w:rsid w:val="007B1158"/>
    <w:rsid w:val="007D4850"/>
    <w:rsid w:val="007E002F"/>
    <w:rsid w:val="007F1E4D"/>
    <w:rsid w:val="00812A03"/>
    <w:rsid w:val="008161F6"/>
    <w:rsid w:val="008446D0"/>
    <w:rsid w:val="00874F45"/>
    <w:rsid w:val="00887968"/>
    <w:rsid w:val="008A01EF"/>
    <w:rsid w:val="008B27D7"/>
    <w:rsid w:val="008B3187"/>
    <w:rsid w:val="00905390"/>
    <w:rsid w:val="00926E43"/>
    <w:rsid w:val="00931CDB"/>
    <w:rsid w:val="009A0CBB"/>
    <w:rsid w:val="009A2FB9"/>
    <w:rsid w:val="009A4EBA"/>
    <w:rsid w:val="009C0077"/>
    <w:rsid w:val="009D27E2"/>
    <w:rsid w:val="009F4DEE"/>
    <w:rsid w:val="00A05E42"/>
    <w:rsid w:val="00A3223E"/>
    <w:rsid w:val="00AA2B35"/>
    <w:rsid w:val="00B12B39"/>
    <w:rsid w:val="00B94F41"/>
    <w:rsid w:val="00BD1352"/>
    <w:rsid w:val="00BF0EDD"/>
    <w:rsid w:val="00C21C5A"/>
    <w:rsid w:val="00C329F8"/>
    <w:rsid w:val="00C509DA"/>
    <w:rsid w:val="00CA7C2A"/>
    <w:rsid w:val="00CB50E4"/>
    <w:rsid w:val="00CC7D29"/>
    <w:rsid w:val="00D46C8A"/>
    <w:rsid w:val="00D560FD"/>
    <w:rsid w:val="00D64A42"/>
    <w:rsid w:val="00EB3893"/>
    <w:rsid w:val="00EB5FAF"/>
    <w:rsid w:val="00F14725"/>
    <w:rsid w:val="00F837F1"/>
    <w:rsid w:val="00F86623"/>
    <w:rsid w:val="00FC0904"/>
    <w:rsid w:val="00FE760D"/>
    <w:rsid w:val="00FF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D772FB"/>
  <w15:chartTrackingRefBased/>
  <w15:docId w15:val="{BD8A376A-91C3-4DC2-A897-C2052638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13DA"/>
    <w:rPr>
      <w:color w:val="0000FF"/>
      <w:u w:val="single"/>
    </w:rPr>
  </w:style>
  <w:style w:type="paragraph" w:styleId="BalloonText">
    <w:name w:val="Balloon Text"/>
    <w:basedOn w:val="Normal"/>
    <w:semiHidden/>
    <w:rsid w:val="002A70E3"/>
    <w:rPr>
      <w:rFonts w:ascii="Tahoma" w:hAnsi="Tahoma" w:cs="Tahoma"/>
      <w:sz w:val="16"/>
      <w:szCs w:val="16"/>
    </w:rPr>
  </w:style>
  <w:style w:type="paragraph" w:styleId="ListParagraph">
    <w:name w:val="List Paragraph"/>
    <w:basedOn w:val="Normal"/>
    <w:uiPriority w:val="34"/>
    <w:qFormat/>
    <w:rsid w:val="000B4B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NOTICE OF TAX SALES</vt:lpstr>
    </vt:vector>
  </TitlesOfParts>
  <Company>Microsoft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TAX SALES</dc:title>
  <dc:subject/>
  <dc:creator>USER</dc:creator>
  <cp:keywords/>
  <cp:lastModifiedBy>Shannon Kesner</cp:lastModifiedBy>
  <cp:revision>3</cp:revision>
  <cp:lastPrinted>2025-03-19T13:36:00Z</cp:lastPrinted>
  <dcterms:created xsi:type="dcterms:W3CDTF">2025-04-30T15:28:00Z</dcterms:created>
  <dcterms:modified xsi:type="dcterms:W3CDTF">2025-04-30T15:29:00Z</dcterms:modified>
</cp:coreProperties>
</file>